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3CEE" w14:textId="6A48326D" w:rsidR="00C714B0" w:rsidRPr="00C714B0" w:rsidRDefault="00C714B0" w:rsidP="00C714B0">
      <w:pPr>
        <w:pStyle w:val="Heading2"/>
        <w:rPr>
          <w:b/>
          <w:bCs/>
        </w:rPr>
      </w:pPr>
      <w:r w:rsidRPr="00C714B0">
        <w:rPr>
          <w:b/>
          <w:bCs/>
        </w:rPr>
        <w:t>Museum Spotlights: Virtual Presentations on Six Area Historic Sites</w:t>
      </w:r>
    </w:p>
    <w:p w14:paraId="5CF68E0C" w14:textId="00F35B98" w:rsidR="00C714B0" w:rsidRDefault="00C714B0" w:rsidP="00C714B0">
      <w:pPr>
        <w:spacing w:after="0"/>
      </w:pPr>
      <w:r>
        <w:t>September-October 2024</w:t>
      </w:r>
    </w:p>
    <w:p w14:paraId="08FDE820" w14:textId="6BC64711" w:rsidR="00C714B0" w:rsidRDefault="00C714B0" w:rsidP="00C714B0">
      <w:pPr>
        <w:spacing w:after="0"/>
      </w:pPr>
      <w:r>
        <w:t>All programs are on Tuesdays at 5:00pm.</w:t>
      </w:r>
    </w:p>
    <w:p w14:paraId="06424515" w14:textId="04AAF896" w:rsidR="00C714B0" w:rsidRPr="00C714B0" w:rsidRDefault="00C714B0" w:rsidP="00C714B0">
      <w:pPr>
        <w:spacing w:after="0"/>
      </w:pPr>
      <w:r>
        <w:t xml:space="preserve">Registration </w:t>
      </w:r>
      <w:proofErr w:type="gramStart"/>
      <w:r>
        <w:t>required</w:t>
      </w:r>
      <w:proofErr w:type="gramEnd"/>
      <w:r>
        <w:t xml:space="preserve"> to receive the Zoom Link.</w:t>
      </w:r>
    </w:p>
    <w:p w14:paraId="5B869601" w14:textId="4814792D" w:rsidR="00C714B0" w:rsidRDefault="00C714B0" w:rsidP="00C714B0">
      <w:pPr>
        <w:pStyle w:val="Heading2"/>
        <w:rPr>
          <w:b/>
          <w:bCs/>
          <w:sz w:val="24"/>
          <w:szCs w:val="24"/>
        </w:rPr>
      </w:pPr>
      <w:r>
        <w:rPr>
          <w:b/>
          <w:bCs/>
          <w:sz w:val="24"/>
          <w:szCs w:val="24"/>
        </w:rPr>
        <w:t>------------------</w:t>
      </w:r>
    </w:p>
    <w:p w14:paraId="7EA1F25C" w14:textId="6C1E2537" w:rsidR="00C714B0" w:rsidRPr="00FC62D9" w:rsidRDefault="00C714B0" w:rsidP="00C714B0">
      <w:pPr>
        <w:pStyle w:val="Heading2"/>
        <w:rPr>
          <w:b/>
          <w:bCs/>
          <w:sz w:val="24"/>
          <w:szCs w:val="24"/>
        </w:rPr>
      </w:pPr>
      <w:r>
        <w:rPr>
          <w:b/>
          <w:bCs/>
          <w:sz w:val="24"/>
          <w:szCs w:val="24"/>
        </w:rPr>
        <w:t>September 10, 2024</w:t>
      </w:r>
      <w:r w:rsidRPr="00FC62D9">
        <w:rPr>
          <w:b/>
          <w:bCs/>
          <w:sz w:val="24"/>
          <w:szCs w:val="24"/>
        </w:rPr>
        <w:t>: Meadowcroft Rockshelter &amp; Historic Village</w:t>
      </w:r>
    </w:p>
    <w:p w14:paraId="25DBB367" w14:textId="77777777" w:rsidR="00C714B0" w:rsidRDefault="00C714B0" w:rsidP="00C714B0">
      <w:pPr>
        <w:rPr>
          <w:sz w:val="22"/>
          <w:szCs w:val="22"/>
        </w:rPr>
      </w:pPr>
      <w:r w:rsidRPr="00FC62D9">
        <w:rPr>
          <w:sz w:val="22"/>
          <w:szCs w:val="22"/>
        </w:rPr>
        <w:t xml:space="preserve">Travel back 19,000 years from the comfort of your couch! </w:t>
      </w:r>
    </w:p>
    <w:p w14:paraId="787E332F" w14:textId="77777777" w:rsidR="00C714B0" w:rsidRDefault="00C714B0" w:rsidP="00C714B0">
      <w:pPr>
        <w:rPr>
          <w:sz w:val="22"/>
          <w:szCs w:val="22"/>
        </w:rPr>
      </w:pPr>
      <w:r w:rsidRPr="00FC62D9">
        <w:rPr>
          <w:sz w:val="22"/>
          <w:szCs w:val="22"/>
        </w:rPr>
        <w:t xml:space="preserve">At this virtual program, </w:t>
      </w:r>
      <w:r>
        <w:rPr>
          <w:sz w:val="22"/>
          <w:szCs w:val="22"/>
        </w:rPr>
        <w:t xml:space="preserve">we welcome David Scofield, Director of Meadowcroft Rockshelter and Historic Village. Learn more about the history of this amazing site and the stories behind some favorite artifacts! </w:t>
      </w:r>
      <w:r w:rsidRPr="00FC62D9">
        <w:rPr>
          <w:sz w:val="22"/>
          <w:szCs w:val="22"/>
        </w:rPr>
        <w:t>Following the presentation, there will be an opportunity to ask questions and learn more</w:t>
      </w:r>
      <w:r>
        <w:rPr>
          <w:sz w:val="22"/>
          <w:szCs w:val="22"/>
        </w:rPr>
        <w:t xml:space="preserve">. </w:t>
      </w:r>
    </w:p>
    <w:p w14:paraId="1C7E77D4" w14:textId="77777777" w:rsidR="00C714B0" w:rsidRPr="00635BEB" w:rsidRDefault="00C714B0" w:rsidP="00C714B0">
      <w:pPr>
        <w:rPr>
          <w:sz w:val="22"/>
          <w:szCs w:val="22"/>
          <w:u w:val="single"/>
        </w:rPr>
      </w:pPr>
      <w:r w:rsidRPr="00635BEB">
        <w:rPr>
          <w:sz w:val="22"/>
          <w:szCs w:val="22"/>
          <w:u w:val="single"/>
        </w:rPr>
        <w:t>About Meadowcroft:</w:t>
      </w:r>
    </w:p>
    <w:p w14:paraId="3AC7CD44" w14:textId="77777777" w:rsidR="00C714B0" w:rsidRPr="00FC62D9" w:rsidRDefault="00C714B0" w:rsidP="00C714B0">
      <w:pPr>
        <w:rPr>
          <w:sz w:val="22"/>
          <w:szCs w:val="22"/>
        </w:rPr>
      </w:pPr>
      <w:r w:rsidRPr="00FC62D9">
        <w:rPr>
          <w:sz w:val="22"/>
          <w:szCs w:val="22"/>
        </w:rPr>
        <w:t>This National Historic Landmark, located in</w:t>
      </w:r>
      <w:r>
        <w:rPr>
          <w:sz w:val="22"/>
          <w:szCs w:val="22"/>
        </w:rPr>
        <w:t xml:space="preserve"> </w:t>
      </w:r>
      <w:r w:rsidRPr="00FC62D9">
        <w:rPr>
          <w:sz w:val="22"/>
          <w:szCs w:val="22"/>
        </w:rPr>
        <w:t>Washington County, P</w:t>
      </w:r>
      <w:r>
        <w:rPr>
          <w:sz w:val="22"/>
          <w:szCs w:val="22"/>
        </w:rPr>
        <w:t>A</w:t>
      </w:r>
      <w:r w:rsidRPr="00FC62D9">
        <w:rPr>
          <w:sz w:val="22"/>
          <w:szCs w:val="22"/>
        </w:rPr>
        <w:t>, features a massive rock overhang used for shelter by the first people in North America. In addition to ancient history at the Rockshelter, visitors to Meadowcroft can also step back in time to experience rural life over the past 500 years through a series of interpretive villages, including a 16th century Eastern Woodland Indian Village, an 18th century log cabin and open-sided trading post, and a 19th century village that includes a church, one-room schoolhouse, and blacksmith shop.</w:t>
      </w:r>
    </w:p>
    <w:p w14:paraId="1E1A8DF6" w14:textId="77777777" w:rsidR="00C714B0" w:rsidRDefault="00C714B0" w:rsidP="00C714B0">
      <w:pPr>
        <w:rPr>
          <w:sz w:val="22"/>
          <w:szCs w:val="22"/>
        </w:rPr>
      </w:pPr>
      <w:r w:rsidRPr="00026DE9">
        <w:rPr>
          <w:b/>
          <w:bCs/>
          <w:sz w:val="22"/>
          <w:szCs w:val="22"/>
        </w:rPr>
        <w:t>Registration is required</w:t>
      </w:r>
      <w:r>
        <w:rPr>
          <w:b/>
          <w:bCs/>
          <w:sz w:val="22"/>
          <w:szCs w:val="22"/>
        </w:rPr>
        <w:t xml:space="preserve">. </w:t>
      </w:r>
      <w:r w:rsidRPr="00026DE9">
        <w:rPr>
          <w:b/>
          <w:bCs/>
          <w:sz w:val="22"/>
          <w:szCs w:val="22"/>
        </w:rPr>
        <w:t>To register, go to:</w:t>
      </w:r>
      <w:r>
        <w:rPr>
          <w:sz w:val="22"/>
          <w:szCs w:val="22"/>
        </w:rPr>
        <w:t xml:space="preserve"> </w:t>
      </w:r>
      <w:hyperlink r:id="rId7" w:history="1">
        <w:r w:rsidRPr="00D31394">
          <w:rPr>
            <w:rStyle w:val="Hyperlink"/>
            <w:sz w:val="22"/>
            <w:szCs w:val="22"/>
          </w:rPr>
          <w:t>https://bit.ly/474Jwxy</w:t>
        </w:r>
      </w:hyperlink>
      <w:r>
        <w:rPr>
          <w:sz w:val="22"/>
          <w:szCs w:val="22"/>
        </w:rPr>
        <w:t xml:space="preserve"> </w:t>
      </w:r>
    </w:p>
    <w:p w14:paraId="3ADEE7B2" w14:textId="77777777" w:rsidR="00C714B0" w:rsidRDefault="00C714B0" w:rsidP="00C714B0">
      <w:pPr>
        <w:pStyle w:val="Heading2"/>
        <w:rPr>
          <w:b/>
          <w:bCs/>
          <w:sz w:val="24"/>
          <w:szCs w:val="24"/>
        </w:rPr>
      </w:pPr>
      <w:r>
        <w:rPr>
          <w:b/>
          <w:bCs/>
          <w:sz w:val="24"/>
          <w:szCs w:val="24"/>
        </w:rPr>
        <w:t>------------------</w:t>
      </w:r>
    </w:p>
    <w:p w14:paraId="59BC1DA1" w14:textId="579D0B6D" w:rsidR="00C714B0" w:rsidRDefault="00C714B0" w:rsidP="00C714B0">
      <w:pPr>
        <w:pStyle w:val="Heading2"/>
        <w:rPr>
          <w:b/>
          <w:bCs/>
          <w:sz w:val="24"/>
          <w:szCs w:val="24"/>
        </w:rPr>
      </w:pPr>
      <w:r>
        <w:rPr>
          <w:b/>
          <w:bCs/>
          <w:sz w:val="24"/>
          <w:szCs w:val="24"/>
        </w:rPr>
        <w:t>September 17, 2024: Pennsylvania Trolley Museum</w:t>
      </w:r>
    </w:p>
    <w:p w14:paraId="20C983B4" w14:textId="77777777" w:rsidR="00C714B0" w:rsidRDefault="00C714B0" w:rsidP="00C714B0">
      <w:pPr>
        <w:rPr>
          <w:i/>
          <w:iCs/>
          <w:sz w:val="22"/>
          <w:szCs w:val="22"/>
        </w:rPr>
      </w:pPr>
      <w:r w:rsidRPr="00E44FE0">
        <w:rPr>
          <w:i/>
          <w:iCs/>
          <w:sz w:val="22"/>
          <w:szCs w:val="22"/>
        </w:rPr>
        <w:t>Clang, clang, clang went the trolley</w:t>
      </w:r>
      <w:r>
        <w:rPr>
          <w:i/>
          <w:iCs/>
          <w:sz w:val="22"/>
          <w:szCs w:val="22"/>
        </w:rPr>
        <w:t>…</w:t>
      </w:r>
    </w:p>
    <w:p w14:paraId="6DCE5E8A" w14:textId="77777777" w:rsidR="00C714B0" w:rsidRDefault="00C714B0" w:rsidP="00C714B0">
      <w:pPr>
        <w:rPr>
          <w:sz w:val="22"/>
          <w:szCs w:val="22"/>
        </w:rPr>
      </w:pPr>
      <w:r w:rsidRPr="00FC62D9">
        <w:rPr>
          <w:sz w:val="22"/>
          <w:szCs w:val="22"/>
        </w:rPr>
        <w:t xml:space="preserve">At this virtual program, </w:t>
      </w:r>
      <w:r>
        <w:rPr>
          <w:sz w:val="22"/>
          <w:szCs w:val="22"/>
        </w:rPr>
        <w:t xml:space="preserve">we welcome </w:t>
      </w:r>
      <w:r w:rsidRPr="00CF699A">
        <w:rPr>
          <w:sz w:val="22"/>
          <w:szCs w:val="22"/>
        </w:rPr>
        <w:t>Jeanine DeBor, Director of Annual Giving &amp; Marketing</w:t>
      </w:r>
      <w:r>
        <w:rPr>
          <w:sz w:val="22"/>
          <w:szCs w:val="22"/>
        </w:rPr>
        <w:t xml:space="preserve"> of the Pennsylvania Trolley Museum. Learn more about the history of this amazing museum, find out what’s new since their 2023 renovation, and hear the stories behind a few favorite trolleys! </w:t>
      </w:r>
      <w:r w:rsidRPr="00FC62D9">
        <w:rPr>
          <w:sz w:val="22"/>
          <w:szCs w:val="22"/>
        </w:rPr>
        <w:t>Following the presentation, there will be an opportunity to ask questions and learn more</w:t>
      </w:r>
      <w:r>
        <w:rPr>
          <w:sz w:val="22"/>
          <w:szCs w:val="22"/>
        </w:rPr>
        <w:t xml:space="preserve">. </w:t>
      </w:r>
    </w:p>
    <w:p w14:paraId="210DBF48" w14:textId="77777777" w:rsidR="00C714B0" w:rsidRDefault="00C714B0" w:rsidP="00C714B0">
      <w:pPr>
        <w:rPr>
          <w:sz w:val="22"/>
          <w:szCs w:val="22"/>
          <w:u w:val="single"/>
        </w:rPr>
      </w:pPr>
      <w:r w:rsidRPr="00635BEB">
        <w:rPr>
          <w:sz w:val="22"/>
          <w:szCs w:val="22"/>
          <w:u w:val="single"/>
        </w:rPr>
        <w:t xml:space="preserve">About </w:t>
      </w:r>
      <w:r>
        <w:rPr>
          <w:sz w:val="22"/>
          <w:szCs w:val="22"/>
          <w:u w:val="single"/>
        </w:rPr>
        <w:t>Pennsylvania Trolley Museum</w:t>
      </w:r>
      <w:r w:rsidRPr="00635BEB">
        <w:rPr>
          <w:sz w:val="22"/>
          <w:szCs w:val="22"/>
          <w:u w:val="single"/>
        </w:rPr>
        <w:t>:</w:t>
      </w:r>
    </w:p>
    <w:p w14:paraId="276FFD68" w14:textId="77777777" w:rsidR="00C714B0" w:rsidRPr="005B06CA" w:rsidRDefault="00C714B0" w:rsidP="00C714B0">
      <w:pPr>
        <w:rPr>
          <w:sz w:val="22"/>
          <w:szCs w:val="22"/>
        </w:rPr>
      </w:pPr>
      <w:r w:rsidRPr="005B06CA">
        <w:rPr>
          <w:sz w:val="22"/>
          <w:szCs w:val="22"/>
        </w:rPr>
        <w:t xml:space="preserve">The streetcar, or “trolley,” played a vital role in the growth of 20th century American cities. Because of this means of transportation, people could then live much farther from their place of work, which led to the development of the suburbs. In 1940 the Pittsburgh Electric Railway Club established a trolley museum in the Pittsburgh area, first in the eastern suburbs, and then in 1954 a site was chosen in Washington County, where the Pennsylvania Trolley Museum was established. It started with three trolleys; now there is a collection of 50 cars, over 600 members worldwide, 150 active </w:t>
      </w:r>
      <w:r w:rsidRPr="005B06CA">
        <w:rPr>
          <w:sz w:val="22"/>
          <w:szCs w:val="22"/>
        </w:rPr>
        <w:lastRenderedPageBreak/>
        <w:t>volunteers, and over 30,000 visitors each year.</w:t>
      </w:r>
      <w:r w:rsidRPr="005E749D">
        <w:rPr>
          <w:sz w:val="22"/>
          <w:szCs w:val="22"/>
        </w:rPr>
        <w:t xml:space="preserve"> </w:t>
      </w:r>
      <w:r w:rsidRPr="005B06CA">
        <w:rPr>
          <w:sz w:val="22"/>
          <w:szCs w:val="22"/>
        </w:rPr>
        <w:t xml:space="preserve">The Pennsylvania Trolley Museum celebrated the opening of its new 21,000 square-foot Welcome &amp; Education Center (“Center”) in November 2023. </w:t>
      </w:r>
    </w:p>
    <w:p w14:paraId="0E5946DE" w14:textId="77777777" w:rsidR="00C714B0" w:rsidRDefault="00C714B0" w:rsidP="00C714B0">
      <w:pPr>
        <w:rPr>
          <w:sz w:val="22"/>
          <w:szCs w:val="22"/>
        </w:rPr>
      </w:pPr>
      <w:r w:rsidRPr="00026DE9">
        <w:rPr>
          <w:b/>
          <w:bCs/>
          <w:sz w:val="22"/>
          <w:szCs w:val="22"/>
        </w:rPr>
        <w:t>Registration is required</w:t>
      </w:r>
      <w:r>
        <w:rPr>
          <w:b/>
          <w:bCs/>
          <w:sz w:val="22"/>
          <w:szCs w:val="22"/>
        </w:rPr>
        <w:t xml:space="preserve">. </w:t>
      </w:r>
      <w:r w:rsidRPr="00026DE9">
        <w:rPr>
          <w:b/>
          <w:bCs/>
          <w:sz w:val="22"/>
          <w:szCs w:val="22"/>
        </w:rPr>
        <w:t>To register, go to:</w:t>
      </w:r>
      <w:r>
        <w:rPr>
          <w:sz w:val="22"/>
          <w:szCs w:val="22"/>
        </w:rPr>
        <w:t xml:space="preserve"> </w:t>
      </w:r>
      <w:hyperlink r:id="rId8" w:history="1">
        <w:r w:rsidRPr="00D31394">
          <w:rPr>
            <w:rStyle w:val="Hyperlink"/>
            <w:sz w:val="22"/>
            <w:szCs w:val="22"/>
          </w:rPr>
          <w:t>https://bit.ly/3T8YDjV</w:t>
        </w:r>
      </w:hyperlink>
      <w:r>
        <w:rPr>
          <w:sz w:val="22"/>
          <w:szCs w:val="22"/>
        </w:rPr>
        <w:t xml:space="preserve"> </w:t>
      </w:r>
    </w:p>
    <w:p w14:paraId="4DCDA5DC" w14:textId="77777777" w:rsidR="00C714B0" w:rsidRDefault="00C714B0" w:rsidP="00C714B0">
      <w:pPr>
        <w:pStyle w:val="Heading2"/>
        <w:rPr>
          <w:b/>
          <w:bCs/>
          <w:sz w:val="24"/>
          <w:szCs w:val="24"/>
        </w:rPr>
      </w:pPr>
      <w:r>
        <w:rPr>
          <w:b/>
          <w:bCs/>
          <w:sz w:val="24"/>
          <w:szCs w:val="24"/>
        </w:rPr>
        <w:t>------------------</w:t>
      </w:r>
    </w:p>
    <w:p w14:paraId="3C16A59E" w14:textId="146B697D" w:rsidR="00C714B0" w:rsidRPr="00C532C6" w:rsidRDefault="00C714B0" w:rsidP="00C714B0">
      <w:pPr>
        <w:pStyle w:val="Heading2"/>
        <w:rPr>
          <w:b/>
          <w:bCs/>
          <w:sz w:val="24"/>
          <w:szCs w:val="24"/>
        </w:rPr>
      </w:pPr>
      <w:r>
        <w:rPr>
          <w:b/>
          <w:bCs/>
          <w:sz w:val="24"/>
          <w:szCs w:val="24"/>
        </w:rPr>
        <w:t xml:space="preserve">September 24, 2024: Historic Fort Steuben </w:t>
      </w:r>
    </w:p>
    <w:p w14:paraId="30BA82B4" w14:textId="77777777" w:rsidR="00C714B0" w:rsidRDefault="00C714B0" w:rsidP="00C714B0">
      <w:pPr>
        <w:rPr>
          <w:sz w:val="22"/>
          <w:szCs w:val="22"/>
        </w:rPr>
      </w:pPr>
      <w:r>
        <w:rPr>
          <w:sz w:val="22"/>
          <w:szCs w:val="22"/>
        </w:rPr>
        <w:t xml:space="preserve">Discover </w:t>
      </w:r>
      <w:r w:rsidRPr="000E10CA">
        <w:rPr>
          <w:sz w:val="22"/>
          <w:szCs w:val="22"/>
        </w:rPr>
        <w:t xml:space="preserve">the </w:t>
      </w:r>
      <w:r>
        <w:rPr>
          <w:sz w:val="22"/>
          <w:szCs w:val="22"/>
        </w:rPr>
        <w:t xml:space="preserve">fascinating </w:t>
      </w:r>
      <w:r w:rsidRPr="000E10CA">
        <w:rPr>
          <w:sz w:val="22"/>
          <w:szCs w:val="22"/>
        </w:rPr>
        <w:t xml:space="preserve">story of </w:t>
      </w:r>
      <w:proofErr w:type="gramStart"/>
      <w:r w:rsidRPr="000E10CA">
        <w:rPr>
          <w:sz w:val="22"/>
          <w:szCs w:val="22"/>
        </w:rPr>
        <w:t>the Ohio</w:t>
      </w:r>
      <w:proofErr w:type="gramEnd"/>
      <w:r w:rsidRPr="000E10CA">
        <w:rPr>
          <w:sz w:val="22"/>
          <w:szCs w:val="22"/>
        </w:rPr>
        <w:t xml:space="preserve"> Valley during the 18th century</w:t>
      </w:r>
      <w:r>
        <w:rPr>
          <w:sz w:val="22"/>
          <w:szCs w:val="22"/>
        </w:rPr>
        <w:t xml:space="preserve">! </w:t>
      </w:r>
    </w:p>
    <w:p w14:paraId="7E351372" w14:textId="77777777" w:rsidR="00C714B0" w:rsidRDefault="00C714B0" w:rsidP="00C714B0">
      <w:pPr>
        <w:rPr>
          <w:sz w:val="22"/>
          <w:szCs w:val="22"/>
        </w:rPr>
      </w:pPr>
      <w:r>
        <w:rPr>
          <w:sz w:val="22"/>
          <w:szCs w:val="22"/>
        </w:rPr>
        <w:t xml:space="preserve">At this virtual program, </w:t>
      </w:r>
      <w:r w:rsidRPr="008E09F6">
        <w:rPr>
          <w:sz w:val="22"/>
          <w:szCs w:val="22"/>
        </w:rPr>
        <w:t>Judy Bratten</w:t>
      </w:r>
      <w:r>
        <w:rPr>
          <w:sz w:val="22"/>
          <w:szCs w:val="22"/>
        </w:rPr>
        <w:t>, a representative of</w:t>
      </w:r>
      <w:r w:rsidRPr="008E09F6">
        <w:rPr>
          <w:sz w:val="22"/>
          <w:szCs w:val="22"/>
        </w:rPr>
        <w:t xml:space="preserve"> Historic Fort Steuben</w:t>
      </w:r>
      <w:r>
        <w:rPr>
          <w:sz w:val="22"/>
          <w:szCs w:val="22"/>
        </w:rPr>
        <w:t xml:space="preserve"> V</w:t>
      </w:r>
      <w:r w:rsidRPr="008E09F6">
        <w:rPr>
          <w:sz w:val="22"/>
          <w:szCs w:val="22"/>
        </w:rPr>
        <w:t>isitor Center</w:t>
      </w:r>
      <w:r>
        <w:rPr>
          <w:sz w:val="22"/>
          <w:szCs w:val="22"/>
        </w:rPr>
        <w:t>, will highlight the history of the site and what you may see during your visit. F</w:t>
      </w:r>
      <w:r w:rsidRPr="00424D6D">
        <w:rPr>
          <w:sz w:val="22"/>
          <w:szCs w:val="22"/>
        </w:rPr>
        <w:t>ollowing the presentation</w:t>
      </w:r>
      <w:r>
        <w:rPr>
          <w:sz w:val="22"/>
          <w:szCs w:val="22"/>
        </w:rPr>
        <w:t>,</w:t>
      </w:r>
      <w:r w:rsidRPr="00424D6D">
        <w:rPr>
          <w:sz w:val="22"/>
          <w:szCs w:val="22"/>
        </w:rPr>
        <w:t xml:space="preserve"> there will be an opportunity to ask questions and learn more!</w:t>
      </w:r>
    </w:p>
    <w:p w14:paraId="5537F75F" w14:textId="77777777" w:rsidR="00C714B0" w:rsidRPr="008E09F6" w:rsidRDefault="00C714B0" w:rsidP="00C714B0">
      <w:pPr>
        <w:rPr>
          <w:sz w:val="22"/>
          <w:szCs w:val="22"/>
          <w:u w:val="single"/>
        </w:rPr>
      </w:pPr>
      <w:r>
        <w:rPr>
          <w:sz w:val="22"/>
          <w:szCs w:val="22"/>
          <w:u w:val="single"/>
        </w:rPr>
        <w:t>About Historic Fort Steuben:</w:t>
      </w:r>
    </w:p>
    <w:p w14:paraId="5F19D432" w14:textId="77777777" w:rsidR="00C714B0" w:rsidRDefault="00C714B0" w:rsidP="00C714B0">
      <w:pPr>
        <w:rPr>
          <w:sz w:val="22"/>
          <w:szCs w:val="22"/>
        </w:rPr>
      </w:pPr>
      <w:r w:rsidRPr="009349B4">
        <w:rPr>
          <w:sz w:val="22"/>
          <w:szCs w:val="22"/>
        </w:rPr>
        <w:t xml:space="preserve">Historic Fort Steuben was built in 1786 by the First American Regiment for the protection of surveyors who had been sent by the Continental Congress to map the Northwest Territory.  Visitors can tour the reconstructed fort to see the soldiers’ quarters, guardhouse, hospital, and commissary, as well as the Federal Land Office. Historic Fort Steuben’s many exhibits, tours, and events tell the story of the daily life of the men who helped open the territories to settlement. </w:t>
      </w:r>
    </w:p>
    <w:p w14:paraId="7CEE7673" w14:textId="77777777" w:rsidR="00C714B0" w:rsidRDefault="00C714B0" w:rsidP="00C714B0">
      <w:pPr>
        <w:rPr>
          <w:sz w:val="22"/>
          <w:szCs w:val="22"/>
        </w:rPr>
      </w:pPr>
      <w:r w:rsidRPr="00026DE9">
        <w:rPr>
          <w:b/>
          <w:bCs/>
          <w:sz w:val="22"/>
          <w:szCs w:val="22"/>
        </w:rPr>
        <w:t>Registration is required</w:t>
      </w:r>
      <w:r>
        <w:rPr>
          <w:b/>
          <w:bCs/>
          <w:sz w:val="22"/>
          <w:szCs w:val="22"/>
        </w:rPr>
        <w:t xml:space="preserve">. </w:t>
      </w:r>
      <w:r w:rsidRPr="00026DE9">
        <w:rPr>
          <w:b/>
          <w:bCs/>
          <w:sz w:val="22"/>
          <w:szCs w:val="22"/>
        </w:rPr>
        <w:t>To register, go to:</w:t>
      </w:r>
      <w:r>
        <w:rPr>
          <w:sz w:val="22"/>
          <w:szCs w:val="22"/>
        </w:rPr>
        <w:t xml:space="preserve"> </w:t>
      </w:r>
      <w:hyperlink r:id="rId9" w:history="1">
        <w:r w:rsidRPr="00D31394">
          <w:rPr>
            <w:rStyle w:val="Hyperlink"/>
            <w:sz w:val="22"/>
            <w:szCs w:val="22"/>
          </w:rPr>
          <w:t>https://bit.ly/3X92izE</w:t>
        </w:r>
      </w:hyperlink>
      <w:r>
        <w:rPr>
          <w:sz w:val="22"/>
          <w:szCs w:val="22"/>
        </w:rPr>
        <w:t xml:space="preserve"> </w:t>
      </w:r>
    </w:p>
    <w:p w14:paraId="45FBB3F4" w14:textId="77777777" w:rsidR="00C714B0" w:rsidRDefault="00C714B0" w:rsidP="00C714B0">
      <w:pPr>
        <w:pStyle w:val="Heading2"/>
        <w:rPr>
          <w:b/>
          <w:bCs/>
          <w:sz w:val="24"/>
          <w:szCs w:val="24"/>
        </w:rPr>
      </w:pPr>
      <w:r>
        <w:rPr>
          <w:b/>
          <w:bCs/>
          <w:sz w:val="24"/>
          <w:szCs w:val="24"/>
        </w:rPr>
        <w:t>------------------</w:t>
      </w:r>
    </w:p>
    <w:p w14:paraId="0D6C6744" w14:textId="6560B592" w:rsidR="00C714B0" w:rsidRPr="00C532C6" w:rsidRDefault="00C714B0" w:rsidP="00C714B0">
      <w:pPr>
        <w:pStyle w:val="Heading2"/>
        <w:rPr>
          <w:b/>
          <w:bCs/>
          <w:sz w:val="24"/>
          <w:szCs w:val="24"/>
        </w:rPr>
      </w:pPr>
      <w:r>
        <w:rPr>
          <w:b/>
          <w:bCs/>
          <w:sz w:val="24"/>
          <w:szCs w:val="24"/>
        </w:rPr>
        <w:t xml:space="preserve">October 8, 2024: Depreciation Lands Museum </w:t>
      </w:r>
    </w:p>
    <w:p w14:paraId="12C247B0" w14:textId="77777777" w:rsidR="00C714B0" w:rsidRDefault="00C714B0" w:rsidP="00C714B0">
      <w:pPr>
        <w:rPr>
          <w:sz w:val="22"/>
          <w:szCs w:val="22"/>
        </w:rPr>
      </w:pPr>
      <w:r>
        <w:rPr>
          <w:sz w:val="22"/>
          <w:szCs w:val="22"/>
        </w:rPr>
        <w:t>Step back in time to experience life during the colonial days!</w:t>
      </w:r>
    </w:p>
    <w:p w14:paraId="4244F651" w14:textId="77777777" w:rsidR="00C714B0" w:rsidRDefault="00C714B0" w:rsidP="00C714B0">
      <w:pPr>
        <w:rPr>
          <w:sz w:val="22"/>
          <w:szCs w:val="22"/>
        </w:rPr>
      </w:pPr>
      <w:r>
        <w:rPr>
          <w:sz w:val="22"/>
          <w:szCs w:val="22"/>
        </w:rPr>
        <w:t xml:space="preserve">At this virtual program, </w:t>
      </w:r>
      <w:r w:rsidRPr="000C05B0">
        <w:rPr>
          <w:sz w:val="22"/>
          <w:szCs w:val="22"/>
        </w:rPr>
        <w:t>Kimberly Chaffee, Site Coordinator</w:t>
      </w:r>
      <w:r>
        <w:rPr>
          <w:sz w:val="22"/>
          <w:szCs w:val="22"/>
        </w:rPr>
        <w:t xml:space="preserve"> of the Depreciation Lands Museum, will highlight the history of the site and what you may see during your visit. F</w:t>
      </w:r>
      <w:r w:rsidRPr="00424D6D">
        <w:rPr>
          <w:sz w:val="22"/>
          <w:szCs w:val="22"/>
        </w:rPr>
        <w:t>ollowing the presentation</w:t>
      </w:r>
      <w:r>
        <w:rPr>
          <w:sz w:val="22"/>
          <w:szCs w:val="22"/>
        </w:rPr>
        <w:t>,</w:t>
      </w:r>
      <w:r w:rsidRPr="00424D6D">
        <w:rPr>
          <w:sz w:val="22"/>
          <w:szCs w:val="22"/>
        </w:rPr>
        <w:t xml:space="preserve"> there will be an opportunity to ask questions and learn more!</w:t>
      </w:r>
    </w:p>
    <w:p w14:paraId="6AAA50EC" w14:textId="77777777" w:rsidR="00C714B0" w:rsidRPr="008E09F6" w:rsidRDefault="00C714B0" w:rsidP="00C714B0">
      <w:pPr>
        <w:rPr>
          <w:sz w:val="22"/>
          <w:szCs w:val="22"/>
          <w:u w:val="single"/>
        </w:rPr>
      </w:pPr>
      <w:r>
        <w:rPr>
          <w:sz w:val="22"/>
          <w:szCs w:val="22"/>
          <w:u w:val="single"/>
        </w:rPr>
        <w:t>About Depreciation Lands Museum:</w:t>
      </w:r>
    </w:p>
    <w:p w14:paraId="22EF6339" w14:textId="77777777" w:rsidR="00C714B0" w:rsidRDefault="00C714B0" w:rsidP="00C714B0">
      <w:pPr>
        <w:rPr>
          <w:sz w:val="22"/>
          <w:szCs w:val="22"/>
        </w:rPr>
      </w:pPr>
      <w:r w:rsidRPr="00FF616D">
        <w:rPr>
          <w:sz w:val="22"/>
          <w:szCs w:val="22"/>
        </w:rPr>
        <w:t>The Depreciation Lands Museum and Park was created by Hampton Township in 1973. Their goal was to preserve and interpret the early years of European settlement in the Depreciation Lands, which were areas set aside by the government to compensate its soldiers for their service in the Revolutionary War.</w:t>
      </w:r>
    </w:p>
    <w:p w14:paraId="54BE545A" w14:textId="77777777" w:rsidR="00C714B0" w:rsidRDefault="00C714B0" w:rsidP="00C714B0">
      <w:pPr>
        <w:rPr>
          <w:sz w:val="22"/>
          <w:szCs w:val="22"/>
        </w:rPr>
      </w:pPr>
      <w:r w:rsidRPr="00FF616D">
        <w:rPr>
          <w:sz w:val="22"/>
          <w:szCs w:val="22"/>
        </w:rPr>
        <w:t xml:space="preserve">This is a colonial-era living history settlement in an area that by 1805 was known as Talley Cavey. All the buildings are staffed by knowledgeable, costumed interpreters. The grounds include the original Pine Creek Covenanter Church and cemetery, along with an authentic log house and many reproduction buildings, such as a school, smoke house, bake oven, blacksmith shop, and barn, which holds a Conestoga style wagon, mercantile and workshop. There is also a research library, which contains a collection of books on 18th century history, life, and skills of the </w:t>
      </w:r>
      <w:proofErr w:type="gramStart"/>
      <w:r w:rsidRPr="00FF616D">
        <w:rPr>
          <w:sz w:val="22"/>
          <w:szCs w:val="22"/>
        </w:rPr>
        <w:t>time period</w:t>
      </w:r>
      <w:proofErr w:type="gramEnd"/>
      <w:r w:rsidRPr="00FF616D">
        <w:rPr>
          <w:sz w:val="22"/>
          <w:szCs w:val="22"/>
        </w:rPr>
        <w:t xml:space="preserve">. </w:t>
      </w:r>
    </w:p>
    <w:p w14:paraId="24B6E7F3" w14:textId="77777777" w:rsidR="00C714B0" w:rsidRDefault="00C714B0" w:rsidP="00C714B0">
      <w:pPr>
        <w:rPr>
          <w:sz w:val="22"/>
          <w:szCs w:val="22"/>
        </w:rPr>
      </w:pPr>
      <w:r w:rsidRPr="00026DE9">
        <w:rPr>
          <w:b/>
          <w:bCs/>
          <w:sz w:val="22"/>
          <w:szCs w:val="22"/>
        </w:rPr>
        <w:lastRenderedPageBreak/>
        <w:t>Registration is required</w:t>
      </w:r>
      <w:r>
        <w:rPr>
          <w:b/>
          <w:bCs/>
          <w:sz w:val="22"/>
          <w:szCs w:val="22"/>
        </w:rPr>
        <w:t xml:space="preserve">. </w:t>
      </w:r>
      <w:r w:rsidRPr="00026DE9">
        <w:rPr>
          <w:b/>
          <w:bCs/>
          <w:sz w:val="22"/>
          <w:szCs w:val="22"/>
        </w:rPr>
        <w:t>To register, go to:</w:t>
      </w:r>
      <w:r>
        <w:rPr>
          <w:sz w:val="22"/>
          <w:szCs w:val="22"/>
        </w:rPr>
        <w:t xml:space="preserve"> </w:t>
      </w:r>
      <w:hyperlink r:id="rId10" w:history="1">
        <w:r w:rsidRPr="00D31394">
          <w:rPr>
            <w:rStyle w:val="Hyperlink"/>
            <w:sz w:val="22"/>
            <w:szCs w:val="22"/>
          </w:rPr>
          <w:t>https://bit.ly/4e143FU</w:t>
        </w:r>
      </w:hyperlink>
      <w:r>
        <w:rPr>
          <w:sz w:val="22"/>
          <w:szCs w:val="22"/>
        </w:rPr>
        <w:t xml:space="preserve"> </w:t>
      </w:r>
    </w:p>
    <w:p w14:paraId="08B371F0" w14:textId="77777777" w:rsidR="00C714B0" w:rsidRDefault="00C714B0" w:rsidP="00C714B0">
      <w:pPr>
        <w:pStyle w:val="Heading2"/>
        <w:rPr>
          <w:b/>
          <w:bCs/>
          <w:sz w:val="24"/>
          <w:szCs w:val="24"/>
        </w:rPr>
      </w:pPr>
      <w:r>
        <w:rPr>
          <w:b/>
          <w:bCs/>
          <w:sz w:val="24"/>
          <w:szCs w:val="24"/>
        </w:rPr>
        <w:t>------------------</w:t>
      </w:r>
    </w:p>
    <w:p w14:paraId="1169D43B" w14:textId="643377FF" w:rsidR="00C714B0" w:rsidRPr="00C532C6" w:rsidRDefault="00C714B0" w:rsidP="00C714B0">
      <w:pPr>
        <w:pStyle w:val="Heading2"/>
        <w:rPr>
          <w:b/>
          <w:bCs/>
          <w:sz w:val="24"/>
          <w:szCs w:val="24"/>
        </w:rPr>
      </w:pPr>
      <w:r>
        <w:rPr>
          <w:b/>
          <w:bCs/>
          <w:sz w:val="24"/>
          <w:szCs w:val="24"/>
        </w:rPr>
        <w:t xml:space="preserve">October 15, 2024: Fort Ligonier  </w:t>
      </w:r>
    </w:p>
    <w:p w14:paraId="23FF96A1" w14:textId="77777777" w:rsidR="00C714B0" w:rsidRDefault="00C714B0" w:rsidP="00C714B0">
      <w:pPr>
        <w:rPr>
          <w:sz w:val="22"/>
          <w:szCs w:val="22"/>
        </w:rPr>
      </w:pPr>
      <w:r>
        <w:rPr>
          <w:sz w:val="22"/>
          <w:szCs w:val="22"/>
        </w:rPr>
        <w:t>Learn more about our region’s role in the</w:t>
      </w:r>
      <w:r w:rsidRPr="00230F66">
        <w:rPr>
          <w:sz w:val="22"/>
          <w:szCs w:val="22"/>
        </w:rPr>
        <w:t xml:space="preserve"> French and Indian War</w:t>
      </w:r>
      <w:r>
        <w:rPr>
          <w:sz w:val="22"/>
          <w:szCs w:val="22"/>
        </w:rPr>
        <w:t>!</w:t>
      </w:r>
    </w:p>
    <w:p w14:paraId="1F426500" w14:textId="77777777" w:rsidR="00C714B0" w:rsidRDefault="00C714B0" w:rsidP="00C714B0">
      <w:pPr>
        <w:rPr>
          <w:sz w:val="22"/>
          <w:szCs w:val="22"/>
        </w:rPr>
      </w:pPr>
      <w:r>
        <w:rPr>
          <w:sz w:val="22"/>
          <w:szCs w:val="22"/>
        </w:rPr>
        <w:t>At this virtual program</w:t>
      </w:r>
      <w:r>
        <w:t xml:space="preserve">, </w:t>
      </w:r>
      <w:r w:rsidRPr="000B4325">
        <w:rPr>
          <w:sz w:val="22"/>
          <w:szCs w:val="22"/>
        </w:rPr>
        <w:t>Mary Manges, Executive Director at Fort Ligonier Association</w:t>
      </w:r>
      <w:r>
        <w:rPr>
          <w:sz w:val="22"/>
          <w:szCs w:val="22"/>
        </w:rPr>
        <w:t>, will highlight the history of the site and what you may see during your visit. F</w:t>
      </w:r>
      <w:r w:rsidRPr="00424D6D">
        <w:rPr>
          <w:sz w:val="22"/>
          <w:szCs w:val="22"/>
        </w:rPr>
        <w:t>ollowing the presentation</w:t>
      </w:r>
      <w:r>
        <w:rPr>
          <w:sz w:val="22"/>
          <w:szCs w:val="22"/>
        </w:rPr>
        <w:t>,</w:t>
      </w:r>
      <w:r w:rsidRPr="00424D6D">
        <w:rPr>
          <w:sz w:val="22"/>
          <w:szCs w:val="22"/>
        </w:rPr>
        <w:t xml:space="preserve"> there will be an opportunity to ask questions and learn more!</w:t>
      </w:r>
    </w:p>
    <w:p w14:paraId="5129618E" w14:textId="77777777" w:rsidR="00C714B0" w:rsidRPr="008E09F6" w:rsidRDefault="00C714B0" w:rsidP="00C714B0">
      <w:pPr>
        <w:rPr>
          <w:sz w:val="22"/>
          <w:szCs w:val="22"/>
          <w:u w:val="single"/>
        </w:rPr>
      </w:pPr>
      <w:r>
        <w:rPr>
          <w:sz w:val="22"/>
          <w:szCs w:val="22"/>
          <w:u w:val="single"/>
        </w:rPr>
        <w:t>About Fort Ligonier:</w:t>
      </w:r>
    </w:p>
    <w:p w14:paraId="3B905309" w14:textId="77777777" w:rsidR="00C714B0" w:rsidRPr="0000005B" w:rsidRDefault="00C714B0" w:rsidP="00C714B0">
      <w:pPr>
        <w:rPr>
          <w:sz w:val="22"/>
          <w:szCs w:val="22"/>
        </w:rPr>
      </w:pPr>
      <w:r w:rsidRPr="0000005B">
        <w:rPr>
          <w:sz w:val="22"/>
          <w:szCs w:val="22"/>
        </w:rPr>
        <w:t>Fort Ligonier is a reconstructed British fort from the French and Indian War, located in Ligonier, PA. The fort was built in 1758 as winter quarters for soldiers, and it was used to house supplies of the British army and to defend the supply line crucial to the community. It was the last in a string of fortifications that stretched from Philadelphia to a new fort that became Fort Pitt and was on land that became Pittsburgh.</w:t>
      </w:r>
    </w:p>
    <w:p w14:paraId="2ACE60EE" w14:textId="77777777" w:rsidR="00C714B0" w:rsidRPr="0000005B" w:rsidRDefault="00C714B0" w:rsidP="00C714B0">
      <w:pPr>
        <w:rPr>
          <w:sz w:val="22"/>
          <w:szCs w:val="22"/>
        </w:rPr>
      </w:pPr>
      <w:r w:rsidRPr="0000005B">
        <w:rPr>
          <w:sz w:val="22"/>
          <w:szCs w:val="22"/>
        </w:rPr>
        <w:t xml:space="preserve">On display in the Museum is a recreated artillery train that was used to defend the fort and the remains of an 18th century powder magazine. There are displays about a hospital ward, women’s roles at the hospital, and medical care in the British army during this </w:t>
      </w:r>
      <w:proofErr w:type="gramStart"/>
      <w:r w:rsidRPr="0000005B">
        <w:rPr>
          <w:sz w:val="22"/>
          <w:szCs w:val="22"/>
        </w:rPr>
        <w:t>time period</w:t>
      </w:r>
      <w:proofErr w:type="gramEnd"/>
      <w:r w:rsidRPr="0000005B">
        <w:rPr>
          <w:sz w:val="22"/>
          <w:szCs w:val="22"/>
        </w:rPr>
        <w:t>. In addition, there is information on the archaeological digs that have taken place at Ft. Ligonier, and the phases of reconstruction and expansion.</w:t>
      </w:r>
    </w:p>
    <w:p w14:paraId="4A694A13" w14:textId="77777777" w:rsidR="00C714B0" w:rsidRDefault="00C714B0" w:rsidP="00C714B0">
      <w:pPr>
        <w:rPr>
          <w:sz w:val="22"/>
          <w:szCs w:val="22"/>
        </w:rPr>
      </w:pPr>
      <w:r w:rsidRPr="00026DE9">
        <w:rPr>
          <w:b/>
          <w:bCs/>
          <w:sz w:val="22"/>
          <w:szCs w:val="22"/>
        </w:rPr>
        <w:t>Registration is required</w:t>
      </w:r>
      <w:r>
        <w:rPr>
          <w:b/>
          <w:bCs/>
          <w:sz w:val="22"/>
          <w:szCs w:val="22"/>
        </w:rPr>
        <w:t xml:space="preserve">. </w:t>
      </w:r>
      <w:r w:rsidRPr="00026DE9">
        <w:rPr>
          <w:b/>
          <w:bCs/>
          <w:sz w:val="22"/>
          <w:szCs w:val="22"/>
        </w:rPr>
        <w:t>To register, go to:</w:t>
      </w:r>
      <w:r>
        <w:rPr>
          <w:sz w:val="22"/>
          <w:szCs w:val="22"/>
        </w:rPr>
        <w:t xml:space="preserve"> </w:t>
      </w:r>
      <w:hyperlink r:id="rId11" w:history="1">
        <w:r w:rsidRPr="00D31394">
          <w:rPr>
            <w:rStyle w:val="Hyperlink"/>
            <w:sz w:val="22"/>
            <w:szCs w:val="22"/>
          </w:rPr>
          <w:t>https://bit.ly/4dZiN81</w:t>
        </w:r>
      </w:hyperlink>
      <w:r>
        <w:rPr>
          <w:sz w:val="22"/>
          <w:szCs w:val="22"/>
        </w:rPr>
        <w:t xml:space="preserve"> </w:t>
      </w:r>
    </w:p>
    <w:p w14:paraId="5FAD14BC" w14:textId="77777777" w:rsidR="00C714B0" w:rsidRDefault="00C714B0" w:rsidP="00C714B0">
      <w:pPr>
        <w:pStyle w:val="Heading2"/>
        <w:rPr>
          <w:b/>
          <w:bCs/>
          <w:sz w:val="24"/>
          <w:szCs w:val="24"/>
        </w:rPr>
      </w:pPr>
      <w:r>
        <w:rPr>
          <w:b/>
          <w:bCs/>
          <w:sz w:val="24"/>
          <w:szCs w:val="24"/>
        </w:rPr>
        <w:t>------------------</w:t>
      </w:r>
    </w:p>
    <w:p w14:paraId="6C96D544" w14:textId="6726CCA4" w:rsidR="00C714B0" w:rsidRPr="00C532C6" w:rsidRDefault="00C714B0" w:rsidP="00C714B0">
      <w:pPr>
        <w:pStyle w:val="Heading2"/>
        <w:rPr>
          <w:b/>
          <w:bCs/>
          <w:sz w:val="24"/>
          <w:szCs w:val="24"/>
        </w:rPr>
      </w:pPr>
      <w:r>
        <w:rPr>
          <w:b/>
          <w:bCs/>
          <w:sz w:val="24"/>
          <w:szCs w:val="24"/>
        </w:rPr>
        <w:t xml:space="preserve">October 22, 2024: Braddock’s Battlefield  </w:t>
      </w:r>
    </w:p>
    <w:p w14:paraId="71808C6F" w14:textId="77777777" w:rsidR="00C714B0" w:rsidRDefault="00C714B0" w:rsidP="00C714B0">
      <w:pPr>
        <w:rPr>
          <w:sz w:val="22"/>
          <w:szCs w:val="22"/>
        </w:rPr>
      </w:pPr>
      <w:r w:rsidRPr="00CD5C88">
        <w:rPr>
          <w:sz w:val="22"/>
          <w:szCs w:val="22"/>
        </w:rPr>
        <w:t>​</w:t>
      </w:r>
      <w:r>
        <w:rPr>
          <w:sz w:val="22"/>
          <w:szCs w:val="22"/>
        </w:rPr>
        <w:t>Find out why Braddock’s Defeat became a</w:t>
      </w:r>
      <w:r w:rsidRPr="00CD5C88">
        <w:rPr>
          <w:sz w:val="22"/>
          <w:szCs w:val="22"/>
        </w:rPr>
        <w:t xml:space="preserve">n </w:t>
      </w:r>
      <w:r>
        <w:rPr>
          <w:sz w:val="22"/>
          <w:szCs w:val="22"/>
        </w:rPr>
        <w:t>e</w:t>
      </w:r>
      <w:r w:rsidRPr="00CD5C88">
        <w:rPr>
          <w:sz w:val="22"/>
          <w:szCs w:val="22"/>
        </w:rPr>
        <w:t xml:space="preserve">pic </w:t>
      </w:r>
      <w:r>
        <w:rPr>
          <w:sz w:val="22"/>
          <w:szCs w:val="22"/>
        </w:rPr>
        <w:t>t</w:t>
      </w:r>
      <w:r w:rsidRPr="00CD5C88">
        <w:rPr>
          <w:sz w:val="22"/>
          <w:szCs w:val="22"/>
        </w:rPr>
        <w:t xml:space="preserve">urning </w:t>
      </w:r>
      <w:r>
        <w:rPr>
          <w:sz w:val="22"/>
          <w:szCs w:val="22"/>
        </w:rPr>
        <w:t>p</w:t>
      </w:r>
      <w:r w:rsidRPr="00CD5C88">
        <w:rPr>
          <w:sz w:val="22"/>
          <w:szCs w:val="22"/>
        </w:rPr>
        <w:t>oint</w:t>
      </w:r>
      <w:r>
        <w:rPr>
          <w:sz w:val="22"/>
          <w:szCs w:val="22"/>
        </w:rPr>
        <w:t xml:space="preserve"> </w:t>
      </w:r>
      <w:r w:rsidRPr="00CD5C88">
        <w:rPr>
          <w:sz w:val="22"/>
          <w:szCs w:val="22"/>
        </w:rPr>
        <w:t xml:space="preserve">in Colonial America's </w:t>
      </w:r>
      <w:r>
        <w:rPr>
          <w:sz w:val="22"/>
          <w:szCs w:val="22"/>
        </w:rPr>
        <w:t>h</w:t>
      </w:r>
      <w:r w:rsidRPr="00CD5C88">
        <w:rPr>
          <w:sz w:val="22"/>
          <w:szCs w:val="22"/>
        </w:rPr>
        <w:t>istory</w:t>
      </w:r>
      <w:r>
        <w:rPr>
          <w:sz w:val="22"/>
          <w:szCs w:val="22"/>
        </w:rPr>
        <w:t xml:space="preserve">! </w:t>
      </w:r>
      <w:r w:rsidRPr="00CD5C88">
        <w:rPr>
          <w:sz w:val="22"/>
          <w:szCs w:val="22"/>
        </w:rPr>
        <w:t xml:space="preserve">  </w:t>
      </w:r>
    </w:p>
    <w:p w14:paraId="6B986C8B" w14:textId="77777777" w:rsidR="00C714B0" w:rsidRDefault="00C714B0" w:rsidP="00C714B0">
      <w:pPr>
        <w:rPr>
          <w:sz w:val="22"/>
          <w:szCs w:val="22"/>
        </w:rPr>
      </w:pPr>
      <w:r>
        <w:rPr>
          <w:sz w:val="22"/>
          <w:szCs w:val="22"/>
        </w:rPr>
        <w:t>At this virtual program</w:t>
      </w:r>
      <w:r>
        <w:t xml:space="preserve">, </w:t>
      </w:r>
      <w:r w:rsidRPr="002505F7">
        <w:rPr>
          <w:sz w:val="22"/>
          <w:szCs w:val="22"/>
        </w:rPr>
        <w:t xml:space="preserve">Shawn </w:t>
      </w:r>
      <w:proofErr w:type="spellStart"/>
      <w:r w:rsidRPr="002505F7">
        <w:rPr>
          <w:sz w:val="22"/>
          <w:szCs w:val="22"/>
        </w:rPr>
        <w:t>MacIntyre</w:t>
      </w:r>
      <w:proofErr w:type="spellEnd"/>
      <w:r w:rsidRPr="002505F7">
        <w:rPr>
          <w:sz w:val="22"/>
          <w:szCs w:val="22"/>
        </w:rPr>
        <w:t>, Public Engagement &amp; Operations Manager</w:t>
      </w:r>
      <w:r>
        <w:rPr>
          <w:sz w:val="22"/>
          <w:szCs w:val="22"/>
        </w:rPr>
        <w:t xml:space="preserve"> of Braddock’s Battlefield History Center, will highlight the history of the site and what you may see during your visit. F</w:t>
      </w:r>
      <w:r w:rsidRPr="00424D6D">
        <w:rPr>
          <w:sz w:val="22"/>
          <w:szCs w:val="22"/>
        </w:rPr>
        <w:t>ollowing the presentation</w:t>
      </w:r>
      <w:r>
        <w:rPr>
          <w:sz w:val="22"/>
          <w:szCs w:val="22"/>
        </w:rPr>
        <w:t>,</w:t>
      </w:r>
      <w:r w:rsidRPr="00424D6D">
        <w:rPr>
          <w:sz w:val="22"/>
          <w:szCs w:val="22"/>
        </w:rPr>
        <w:t xml:space="preserve"> there will be an opportunity to ask questions and learn more!</w:t>
      </w:r>
    </w:p>
    <w:p w14:paraId="5188F1D4" w14:textId="77777777" w:rsidR="00C714B0" w:rsidRPr="008E09F6" w:rsidRDefault="00C714B0" w:rsidP="00C714B0">
      <w:pPr>
        <w:rPr>
          <w:sz w:val="22"/>
          <w:szCs w:val="22"/>
          <w:u w:val="single"/>
        </w:rPr>
      </w:pPr>
      <w:r>
        <w:rPr>
          <w:sz w:val="22"/>
          <w:szCs w:val="22"/>
          <w:u w:val="single"/>
        </w:rPr>
        <w:t>About Braddock’s Battlefield History Center:</w:t>
      </w:r>
    </w:p>
    <w:p w14:paraId="0DB22A0F" w14:textId="77777777" w:rsidR="00C714B0" w:rsidRPr="002505F7" w:rsidRDefault="00C714B0" w:rsidP="00C714B0">
      <w:pPr>
        <w:rPr>
          <w:sz w:val="22"/>
          <w:szCs w:val="22"/>
        </w:rPr>
      </w:pPr>
      <w:r w:rsidRPr="002505F7">
        <w:rPr>
          <w:sz w:val="22"/>
          <w:szCs w:val="22"/>
        </w:rPr>
        <w:t>The Braddock’s Battlefield History Center (History Center) stands where the Battle of the Monongahela took place on July 9, 1755. It was also known as Braddock’s Defeat, and it is the most widely recognized battle of the French and Indian War, which developed into the Seven Year’s War. It involved dozens of nation states siding with either Great Britain or France; many different Native American tribes were involved as well. The fighting was for control of the western frontier of Pennsylvania and the Ohio River Valley at the point in Pittsburgh where the Monongahela and Allegheny Rivers meet to form the Ohio River.</w:t>
      </w:r>
    </w:p>
    <w:p w14:paraId="07044557" w14:textId="77777777" w:rsidR="00C714B0" w:rsidRDefault="00C714B0" w:rsidP="00C714B0">
      <w:pPr>
        <w:rPr>
          <w:sz w:val="22"/>
          <w:szCs w:val="22"/>
        </w:rPr>
      </w:pPr>
      <w:r w:rsidRPr="002505F7">
        <w:rPr>
          <w:sz w:val="22"/>
          <w:szCs w:val="22"/>
        </w:rPr>
        <w:lastRenderedPageBreak/>
        <w:t>This battle was important in training George Washington and eventually helped him become commander of the Continental Army during the American Revolution. Braddock’s Field was also the site of a rally of rebellious militiamen and farmers during the Whiskey Rebellion in 1794, and during the American Civil War the site was used for the training of Union forces.</w:t>
      </w:r>
    </w:p>
    <w:p w14:paraId="49E4BD72" w14:textId="77777777" w:rsidR="00C714B0" w:rsidRDefault="00C714B0" w:rsidP="00C714B0">
      <w:pPr>
        <w:rPr>
          <w:sz w:val="22"/>
          <w:szCs w:val="22"/>
        </w:rPr>
      </w:pPr>
      <w:r w:rsidRPr="00026DE9">
        <w:rPr>
          <w:b/>
          <w:bCs/>
          <w:sz w:val="22"/>
          <w:szCs w:val="22"/>
        </w:rPr>
        <w:t>Registration is required</w:t>
      </w:r>
      <w:r>
        <w:rPr>
          <w:b/>
          <w:bCs/>
          <w:sz w:val="22"/>
          <w:szCs w:val="22"/>
        </w:rPr>
        <w:t xml:space="preserve">. </w:t>
      </w:r>
      <w:r w:rsidRPr="00026DE9">
        <w:rPr>
          <w:b/>
          <w:bCs/>
          <w:sz w:val="22"/>
          <w:szCs w:val="22"/>
        </w:rPr>
        <w:t>To register, go to:</w:t>
      </w:r>
      <w:r>
        <w:rPr>
          <w:sz w:val="22"/>
          <w:szCs w:val="22"/>
        </w:rPr>
        <w:t xml:space="preserve"> </w:t>
      </w:r>
      <w:hyperlink r:id="rId12" w:history="1">
        <w:r w:rsidRPr="00D31394">
          <w:rPr>
            <w:rStyle w:val="Hyperlink"/>
            <w:sz w:val="22"/>
            <w:szCs w:val="22"/>
          </w:rPr>
          <w:t>https://bit.ly/4cG0svQ</w:t>
        </w:r>
      </w:hyperlink>
      <w:r>
        <w:rPr>
          <w:sz w:val="22"/>
          <w:szCs w:val="22"/>
        </w:rPr>
        <w:t xml:space="preserve"> </w:t>
      </w:r>
    </w:p>
    <w:p w14:paraId="6E8CD645" w14:textId="6AEFD6E5" w:rsidR="007E2CE4" w:rsidRDefault="00C714B0">
      <w:r>
        <w:t>-###-</w:t>
      </w:r>
    </w:p>
    <w:sectPr w:rsidR="007E2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B0"/>
    <w:rsid w:val="007E2CE4"/>
    <w:rsid w:val="00824047"/>
    <w:rsid w:val="00956A66"/>
    <w:rsid w:val="00C53128"/>
    <w:rsid w:val="00C7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2A84"/>
  <w15:chartTrackingRefBased/>
  <w15:docId w15:val="{EC04460B-9BD0-4262-9E45-5240B403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B0"/>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714B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C714B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14B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14B0"/>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714B0"/>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714B0"/>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714B0"/>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714B0"/>
    <w:pPr>
      <w:keepNext/>
      <w:keepLines/>
      <w:spacing w:before="0"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714B0"/>
    <w:pPr>
      <w:keepNext/>
      <w:keepLines/>
      <w:spacing w:before="0"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1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4B0"/>
    <w:rPr>
      <w:rFonts w:eastAsiaTheme="majorEastAsia" w:cstheme="majorBidi"/>
      <w:color w:val="272727" w:themeColor="text1" w:themeTint="D8"/>
    </w:rPr>
  </w:style>
  <w:style w:type="paragraph" w:styleId="Title">
    <w:name w:val="Title"/>
    <w:basedOn w:val="Normal"/>
    <w:next w:val="Normal"/>
    <w:link w:val="TitleChar"/>
    <w:uiPriority w:val="10"/>
    <w:qFormat/>
    <w:rsid w:val="00C714B0"/>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1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4B0"/>
    <w:pPr>
      <w:numPr>
        <w:ilvl w:val="1"/>
      </w:numPr>
      <w:spacing w:before="0"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1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4B0"/>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714B0"/>
    <w:rPr>
      <w:i/>
      <w:iCs/>
      <w:color w:val="404040" w:themeColor="text1" w:themeTint="BF"/>
    </w:rPr>
  </w:style>
  <w:style w:type="paragraph" w:styleId="ListParagraph">
    <w:name w:val="List Paragraph"/>
    <w:basedOn w:val="Normal"/>
    <w:uiPriority w:val="34"/>
    <w:qFormat/>
    <w:rsid w:val="00C714B0"/>
    <w:pPr>
      <w:spacing w:before="0"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714B0"/>
    <w:rPr>
      <w:i/>
      <w:iCs/>
      <w:color w:val="0F4761" w:themeColor="accent1" w:themeShade="BF"/>
    </w:rPr>
  </w:style>
  <w:style w:type="paragraph" w:styleId="IntenseQuote">
    <w:name w:val="Intense Quote"/>
    <w:basedOn w:val="Normal"/>
    <w:next w:val="Normal"/>
    <w:link w:val="IntenseQuoteChar"/>
    <w:uiPriority w:val="30"/>
    <w:qFormat/>
    <w:rsid w:val="00C714B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714B0"/>
    <w:rPr>
      <w:i/>
      <w:iCs/>
      <w:color w:val="0F4761" w:themeColor="accent1" w:themeShade="BF"/>
    </w:rPr>
  </w:style>
  <w:style w:type="character" w:styleId="IntenseReference">
    <w:name w:val="Intense Reference"/>
    <w:basedOn w:val="DefaultParagraphFont"/>
    <w:uiPriority w:val="32"/>
    <w:qFormat/>
    <w:rsid w:val="00C714B0"/>
    <w:rPr>
      <w:b/>
      <w:bCs/>
      <w:smallCaps/>
      <w:color w:val="0F4761" w:themeColor="accent1" w:themeShade="BF"/>
      <w:spacing w:val="5"/>
    </w:rPr>
  </w:style>
  <w:style w:type="character" w:styleId="Hyperlink">
    <w:name w:val="Hyperlink"/>
    <w:basedOn w:val="DefaultParagraphFont"/>
    <w:uiPriority w:val="99"/>
    <w:unhideWhenUsed/>
    <w:rsid w:val="00C71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T8YDj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it.ly/474Jwxy" TargetMode="External"/><Relationship Id="rId12" Type="http://schemas.openxmlformats.org/officeDocument/2006/relationships/hyperlink" Target="https://bit.ly/4cG0sv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4dZiN81" TargetMode="External"/><Relationship Id="rId5" Type="http://schemas.openxmlformats.org/officeDocument/2006/relationships/settings" Target="settings.xml"/><Relationship Id="rId10" Type="http://schemas.openxmlformats.org/officeDocument/2006/relationships/hyperlink" Target="https://bit.ly/4e143FU" TargetMode="External"/><Relationship Id="rId4" Type="http://schemas.openxmlformats.org/officeDocument/2006/relationships/styles" Target="styles.xml"/><Relationship Id="rId9" Type="http://schemas.openxmlformats.org/officeDocument/2006/relationships/hyperlink" Target="https://bit.ly/3X92iz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383C6B36A5D4392F440B5D5D3254A" ma:contentTypeVersion="18" ma:contentTypeDescription="Create a new document." ma:contentTypeScope="" ma:versionID="e9e3513beef2324e3a93fac3ad63f08f">
  <xsd:schema xmlns:xsd="http://www.w3.org/2001/XMLSchema" xmlns:xs="http://www.w3.org/2001/XMLSchema" xmlns:p="http://schemas.microsoft.com/office/2006/metadata/properties" xmlns:ns2="87e04678-ff4c-4bbe-8b6f-8eb8ddfb730f" xmlns:ns3="d9e1f2e6-b14f-4737-ba8a-2c2e9001db84" targetNamespace="http://schemas.microsoft.com/office/2006/metadata/properties" ma:root="true" ma:fieldsID="467d25ba7b8cc3eb208f6ad861d3f2f9" ns2:_="" ns3:_="">
    <xsd:import namespace="87e04678-ff4c-4bbe-8b6f-8eb8ddfb730f"/>
    <xsd:import namespace="d9e1f2e6-b14f-4737-ba8a-2c2e9001db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04678-ff4c-4bbe-8b6f-8eb8ddfb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e1f2e6-b14f-4737-ba8a-2c2e9001db84"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894b5-b848-4ee2-a36e-ad22cd3a05f5}" ma:internalName="TaxCatchAll" ma:showField="CatchAllData" ma:web="d9e1f2e6-b14f-4737-ba8a-2c2e9001d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e1f2e6-b14f-4737-ba8a-2c2e9001db84"/>
    <lcf76f155ced4ddcb4097134ff3c332f xmlns="87e04678-ff4c-4bbe-8b6f-8eb8ddfb7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BFBB5-3F1C-413E-AA5E-452226D0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04678-ff4c-4bbe-8b6f-8eb8ddfb730f"/>
    <ds:schemaRef ds:uri="d9e1f2e6-b14f-4737-ba8a-2c2e9001d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D604C-D379-47C2-91C6-7C96E4D087AC}">
  <ds:schemaRefs>
    <ds:schemaRef ds:uri="http://schemas.microsoft.com/sharepoint/v3/contenttype/forms"/>
  </ds:schemaRefs>
</ds:datastoreItem>
</file>

<file path=customXml/itemProps3.xml><?xml version="1.0" encoding="utf-8"?>
<ds:datastoreItem xmlns:ds="http://schemas.openxmlformats.org/officeDocument/2006/customXml" ds:itemID="{F7413293-8268-48B8-B7E1-F74F5B02B0D5}">
  <ds:schemaRefs>
    <ds:schemaRef ds:uri="http://purl.org/dc/elements/1.1/"/>
    <ds:schemaRef ds:uri="http://purl.org/dc/terms/"/>
    <ds:schemaRef ds:uri="http://www.w3.org/XML/1998/namespace"/>
    <ds:schemaRef ds:uri="http://schemas.microsoft.com/office/2006/documentManagement/types"/>
    <ds:schemaRef ds:uri="87e04678-ff4c-4bbe-8b6f-8eb8ddfb730f"/>
    <ds:schemaRef ds:uri="http://purl.org/dc/dcmitype/"/>
    <ds:schemaRef ds:uri="http://schemas.microsoft.com/office/infopath/2007/PartnerControls"/>
    <ds:schemaRef ds:uri="http://schemas.openxmlformats.org/package/2006/metadata/core-properties"/>
    <ds:schemaRef ds:uri="d9e1f2e6-b14f-4737-ba8a-2c2e9001db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1205</Words>
  <Characters>6875</Characters>
  <Application>Microsoft Office Word</Application>
  <DocSecurity>0</DocSecurity>
  <Lines>57</Lines>
  <Paragraphs>16</Paragraphs>
  <ScaleCrop>false</ScaleCrop>
  <Company>eiNetwork</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Lawry, Beth</dc:creator>
  <cp:keywords/>
  <dc:description/>
  <cp:lastModifiedBy>Lawry, Beth</cp:lastModifiedBy>
  <cp:revision>1</cp:revision>
  <dcterms:created xsi:type="dcterms:W3CDTF">2024-08-29T15:32:00Z</dcterms:created>
  <dcterms:modified xsi:type="dcterms:W3CDTF">2024-08-29T15:37:00Z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0x010100107383C6B36A5D4392F440B5D5D3254A</vt:lpwstr>
  </property>
</Properties>
</file>